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C6" w:rsidRDefault="00FB30EB" w:rsidP="00613BC6">
      <w:pPr>
        <w:pStyle w:val="a4"/>
        <w:shd w:val="clear" w:color="auto" w:fill="FFFFFF"/>
        <w:spacing w:before="0" w:beforeAutospacing="0" w:after="0" w:afterAutospacing="0" w:line="580" w:lineRule="exact"/>
        <w:jc w:val="center"/>
        <w:rPr>
          <w:color w:val="000000"/>
        </w:rPr>
      </w:pPr>
      <w:bookmarkStart w:id="0" w:name="_GoBack"/>
      <w:r>
        <w:rPr>
          <w:rFonts w:hint="eastAsia"/>
          <w:b/>
          <w:bCs/>
          <w:color w:val="000000"/>
          <w:sz w:val="36"/>
          <w:szCs w:val="36"/>
          <w:shd w:val="clear" w:color="auto" w:fill="FFFFFF"/>
        </w:rPr>
        <w:t>县交通运输局</w:t>
      </w:r>
      <w:r w:rsidR="00613BC6">
        <w:rPr>
          <w:rFonts w:hint="eastAsia"/>
          <w:b/>
          <w:bCs/>
          <w:color w:val="000000"/>
          <w:sz w:val="36"/>
          <w:szCs w:val="36"/>
          <w:shd w:val="clear" w:color="auto" w:fill="FFFFFF"/>
        </w:rPr>
        <w:t>政府信息公开工作年度报告</w:t>
      </w:r>
    </w:p>
    <w:p w:rsidR="004C57B8" w:rsidRPr="004C57B8" w:rsidRDefault="004C57B8" w:rsidP="004C57B8">
      <w:pPr>
        <w:pStyle w:val="a4"/>
        <w:shd w:val="clear" w:color="auto" w:fill="FFFFFF"/>
        <w:spacing w:line="580" w:lineRule="exact"/>
        <w:ind w:firstLine="420"/>
        <w:rPr>
          <w:rFonts w:ascii="仿宋_GB2312" w:eastAsia="仿宋_GB2312"/>
          <w:color w:val="000000"/>
          <w:sz w:val="32"/>
          <w:szCs w:val="32"/>
        </w:rPr>
      </w:pPr>
      <w:r w:rsidRPr="004C57B8">
        <w:rPr>
          <w:rFonts w:ascii="仿宋_GB2312" w:eastAsia="仿宋_GB2312" w:hint="eastAsia"/>
          <w:color w:val="000000"/>
          <w:sz w:val="32"/>
          <w:szCs w:val="32"/>
        </w:rPr>
        <w:t>根据《中华人民共和国政府信息公开条例》的相关要求，结合我局信息公开情况，现公布宽城满族自治县交通运输局信息公开工作2022年度报告。本报告中所列数据的统计期限自2022年1月1日起至2022年12月31日止。</w:t>
      </w:r>
    </w:p>
    <w:p w:rsidR="004C57B8" w:rsidRDefault="004C57B8" w:rsidP="004C57B8">
      <w:pPr>
        <w:pStyle w:val="a4"/>
        <w:shd w:val="clear" w:color="auto" w:fill="FFFFFF"/>
        <w:spacing w:line="580" w:lineRule="exact"/>
        <w:ind w:firstLine="420"/>
        <w:rPr>
          <w:rFonts w:ascii="仿宋_GB2312" w:eastAsia="仿宋_GB2312"/>
          <w:color w:val="000000"/>
          <w:sz w:val="32"/>
          <w:szCs w:val="32"/>
        </w:rPr>
      </w:pPr>
      <w:r>
        <w:rPr>
          <w:rFonts w:ascii="黑体" w:eastAsia="黑体" w:hAnsi="黑体" w:cs="黑体" w:hint="eastAsia"/>
          <w:color w:val="000000"/>
          <w:sz w:val="32"/>
          <w:szCs w:val="32"/>
          <w:shd w:val="clear" w:color="auto" w:fill="FFFFFF"/>
        </w:rPr>
        <w:t>一、总体情况</w:t>
      </w:r>
    </w:p>
    <w:p w:rsidR="00613BC6" w:rsidRPr="004C57B8" w:rsidRDefault="004C57B8" w:rsidP="004C57B8">
      <w:pPr>
        <w:pStyle w:val="a4"/>
        <w:shd w:val="clear" w:color="auto" w:fill="FFFFFF"/>
        <w:spacing w:line="580" w:lineRule="exact"/>
        <w:ind w:firstLine="420"/>
        <w:rPr>
          <w:rFonts w:ascii="仿宋_GB2312" w:eastAsia="仿宋_GB2312"/>
          <w:color w:val="000000"/>
          <w:sz w:val="32"/>
          <w:szCs w:val="32"/>
        </w:rPr>
      </w:pPr>
      <w:r w:rsidRPr="004C57B8">
        <w:rPr>
          <w:rFonts w:ascii="仿宋_GB2312" w:eastAsia="仿宋_GB2312" w:hint="eastAsia"/>
          <w:color w:val="000000"/>
          <w:sz w:val="32"/>
          <w:szCs w:val="32"/>
        </w:rPr>
        <w:t>2022年，我局按照县委、县政府统一部署，高度重视政府信息公开工作,加强组织领导，健全工作机制，认真贯彻《中华人民共和国政府信息公开条例》的各项要求，对党务政务公开的形式、时间和程序进行了明确的规定，</w:t>
      </w:r>
      <w:proofErr w:type="gramStart"/>
      <w:r w:rsidRPr="004C57B8">
        <w:rPr>
          <w:rFonts w:ascii="仿宋_GB2312" w:eastAsia="仿宋_GB2312" w:hint="eastAsia"/>
          <w:color w:val="000000"/>
          <w:sz w:val="32"/>
          <w:szCs w:val="32"/>
        </w:rPr>
        <w:t>制作局党务</w:t>
      </w:r>
      <w:proofErr w:type="gramEnd"/>
      <w:r w:rsidRPr="004C57B8">
        <w:rPr>
          <w:rFonts w:ascii="仿宋_GB2312" w:eastAsia="仿宋_GB2312" w:hint="eastAsia"/>
          <w:color w:val="000000"/>
          <w:sz w:val="32"/>
          <w:szCs w:val="32"/>
        </w:rPr>
        <w:t>政务公开公示栏在局大厅进行公开，将局领导班子分工、2022年度重点工作等内容及时进行公示公开。</w:t>
      </w:r>
      <w:r>
        <w:rPr>
          <w:rFonts w:ascii="仿宋_GB2312" w:eastAsia="仿宋_GB2312" w:hint="eastAsia"/>
          <w:color w:val="000000"/>
          <w:sz w:val="32"/>
          <w:szCs w:val="32"/>
        </w:rPr>
        <w:t>安排专人负责，</w:t>
      </w:r>
      <w:r w:rsidRPr="004C57B8">
        <w:rPr>
          <w:rFonts w:ascii="仿宋_GB2312" w:eastAsia="仿宋_GB2312" w:hint="eastAsia"/>
          <w:color w:val="000000"/>
          <w:sz w:val="32"/>
          <w:szCs w:val="32"/>
        </w:rPr>
        <w:t>及时在政府网站上公开了交通运输局和各有关下属单位的政务公开情况，在县政府网站上发布信息22 条公开了交通运输系统政务活动和工作动态信息，公开行政执法人员信息、行政执法综合执法事项指导清单，双随机、</w:t>
      </w:r>
      <w:proofErr w:type="gramStart"/>
      <w:r w:rsidRPr="004C57B8">
        <w:rPr>
          <w:rFonts w:ascii="仿宋_GB2312" w:eastAsia="仿宋_GB2312" w:hint="eastAsia"/>
          <w:color w:val="000000"/>
          <w:sz w:val="32"/>
          <w:szCs w:val="32"/>
        </w:rPr>
        <w:t>一</w:t>
      </w:r>
      <w:proofErr w:type="gramEnd"/>
      <w:r w:rsidRPr="004C57B8">
        <w:rPr>
          <w:rFonts w:ascii="仿宋_GB2312" w:eastAsia="仿宋_GB2312" w:hint="eastAsia"/>
          <w:color w:val="000000"/>
          <w:sz w:val="32"/>
          <w:szCs w:val="32"/>
        </w:rPr>
        <w:t>公开年度计划、抽查事项清单及抽查结果等共计11项，政府集中采购13项。</w:t>
      </w:r>
    </w:p>
    <w:p w:rsidR="00613BC6" w:rsidRDefault="00613BC6" w:rsidP="00613BC6">
      <w:pPr>
        <w:pStyle w:val="a4"/>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二、主动公开政府信息情况</w:t>
      </w:r>
    </w:p>
    <w:p w:rsidR="00613BC6" w:rsidRDefault="00613BC6" w:rsidP="00613BC6">
      <w:pPr>
        <w:pStyle w:val="a4"/>
        <w:shd w:val="clear" w:color="auto" w:fill="FFFFFF"/>
        <w:spacing w:before="0" w:beforeAutospacing="0" w:after="0" w:afterAutospacing="0" w:line="580" w:lineRule="exact"/>
        <w:ind w:firstLine="420"/>
        <w:jc w:val="both"/>
        <w:rPr>
          <w:color w:val="000000"/>
        </w:rPr>
      </w:pPr>
    </w:p>
    <w:tbl>
      <w:tblPr>
        <w:tblW w:w="9740" w:type="dxa"/>
        <w:jc w:val="center"/>
        <w:tblCellMar>
          <w:left w:w="0" w:type="dxa"/>
          <w:right w:w="0" w:type="dxa"/>
        </w:tblCellMar>
        <w:tblLook w:val="0000" w:firstRow="0" w:lastRow="0" w:firstColumn="0" w:lastColumn="0" w:noHBand="0" w:noVBand="0"/>
      </w:tblPr>
      <w:tblGrid>
        <w:gridCol w:w="2435"/>
        <w:gridCol w:w="2435"/>
        <w:gridCol w:w="2435"/>
        <w:gridCol w:w="2435"/>
      </w:tblGrid>
      <w:tr w:rsidR="00613BC6" w:rsidTr="003C37E2">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第二十条第（一）项</w:t>
            </w:r>
          </w:p>
        </w:tc>
      </w:tr>
      <w:tr w:rsidR="00613BC6" w:rsidTr="003C37E2">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现行有效件数</w:t>
            </w:r>
          </w:p>
        </w:tc>
      </w:tr>
      <w:tr w:rsidR="00613BC6" w:rsidTr="003C37E2">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lastRenderedPageBreak/>
              <w:t>规章</w:t>
            </w:r>
          </w:p>
        </w:tc>
        <w:tc>
          <w:tcPr>
            <w:tcW w:w="2435"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 xml:space="preserve">　　</w:t>
            </w:r>
          </w:p>
        </w:tc>
        <w:tc>
          <w:tcPr>
            <w:tcW w:w="2435"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 xml:space="preserve"> 　</w:t>
            </w:r>
          </w:p>
        </w:tc>
        <w:tc>
          <w:tcPr>
            <w:tcW w:w="2435"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Calibri" w:hAnsi="Calibri" w:cs="Calibri"/>
                <w:color w:val="000000"/>
                <w:kern w:val="0"/>
                <w:szCs w:val="21"/>
                <w:lang w:bidi="ar"/>
              </w:rPr>
              <w:t> </w:t>
            </w:r>
          </w:p>
        </w:tc>
      </w:tr>
      <w:tr w:rsidR="00613BC6" w:rsidTr="003C37E2">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 xml:space="preserve">　　</w:t>
            </w:r>
          </w:p>
        </w:tc>
        <w:tc>
          <w:tcPr>
            <w:tcW w:w="2435"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 xml:space="preserve"> 　</w:t>
            </w:r>
          </w:p>
        </w:tc>
        <w:tc>
          <w:tcPr>
            <w:tcW w:w="2435"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Calibri" w:hAnsi="Calibri" w:cs="Calibri"/>
                <w:color w:val="000000"/>
                <w:kern w:val="0"/>
                <w:szCs w:val="21"/>
                <w:lang w:bidi="ar"/>
              </w:rPr>
              <w:t> </w:t>
            </w:r>
          </w:p>
        </w:tc>
      </w:tr>
      <w:tr w:rsidR="00613BC6" w:rsidTr="003C37E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第二十条第（五）项</w:t>
            </w:r>
          </w:p>
        </w:tc>
      </w:tr>
      <w:tr w:rsidR="00613BC6" w:rsidTr="003C37E2">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本年处理决定数量</w:t>
            </w:r>
          </w:p>
        </w:tc>
      </w:tr>
      <w:tr w:rsidR="00613BC6" w:rsidTr="003C37E2">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Calibri" w:hAnsi="Calibri" w:cs="Calibri"/>
                <w:color w:val="000000"/>
                <w:kern w:val="0"/>
                <w:szCs w:val="21"/>
                <w:lang w:bidi="ar"/>
              </w:rPr>
              <w:t> </w:t>
            </w:r>
          </w:p>
        </w:tc>
      </w:tr>
      <w:tr w:rsidR="00613BC6" w:rsidTr="003C37E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第二十条第（六）项</w:t>
            </w:r>
          </w:p>
        </w:tc>
      </w:tr>
      <w:tr w:rsidR="00613BC6" w:rsidTr="003C37E2">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本年处理决定数量</w:t>
            </w:r>
          </w:p>
        </w:tc>
      </w:tr>
      <w:tr w:rsidR="00613BC6" w:rsidTr="003C37E2">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 xml:space="preserve">　</w:t>
            </w:r>
            <w:r w:rsidR="00A70203">
              <w:rPr>
                <w:rFonts w:ascii="宋体" w:hAnsi="宋体" w:cs="宋体" w:hint="eastAsia"/>
                <w:color w:val="000000"/>
                <w:kern w:val="0"/>
                <w:sz w:val="20"/>
                <w:szCs w:val="20"/>
                <w:lang w:bidi="ar"/>
              </w:rPr>
              <w:t>658</w:t>
            </w:r>
          </w:p>
        </w:tc>
      </w:tr>
      <w:tr w:rsidR="00613BC6" w:rsidTr="003C37E2">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 xml:space="preserve">　</w:t>
            </w:r>
            <w:r w:rsidR="00A70203">
              <w:rPr>
                <w:rFonts w:ascii="宋体" w:hAnsi="宋体" w:cs="宋体" w:hint="eastAsia"/>
                <w:color w:val="000000"/>
                <w:kern w:val="0"/>
                <w:sz w:val="20"/>
                <w:szCs w:val="20"/>
                <w:lang w:bidi="ar"/>
              </w:rPr>
              <w:t>14</w:t>
            </w:r>
          </w:p>
        </w:tc>
      </w:tr>
      <w:tr w:rsidR="00613BC6" w:rsidTr="003C37E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第二十条第（八）项</w:t>
            </w:r>
          </w:p>
        </w:tc>
      </w:tr>
      <w:tr w:rsidR="00613BC6" w:rsidTr="003C37E2">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本年收费金额（单位：万元）</w:t>
            </w:r>
          </w:p>
        </w:tc>
      </w:tr>
      <w:tr w:rsidR="00613BC6" w:rsidTr="003C37E2">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613BC6" w:rsidRDefault="00613BC6" w:rsidP="003C37E2">
            <w:pPr>
              <w:spacing w:line="580" w:lineRule="exact"/>
              <w:rPr>
                <w:rFonts w:ascii="宋体"/>
                <w:color w:val="000000"/>
                <w:sz w:val="24"/>
                <w:szCs w:val="24"/>
              </w:rPr>
            </w:pPr>
          </w:p>
        </w:tc>
      </w:tr>
    </w:tbl>
    <w:p w:rsidR="00613BC6" w:rsidRDefault="00613BC6" w:rsidP="00613BC6">
      <w:pPr>
        <w:widowControl/>
        <w:spacing w:line="580" w:lineRule="exact"/>
        <w:jc w:val="left"/>
        <w:rPr>
          <w:color w:val="000000"/>
        </w:rPr>
      </w:pPr>
    </w:p>
    <w:p w:rsidR="00613BC6" w:rsidRDefault="00613BC6" w:rsidP="00613BC6">
      <w:pPr>
        <w:pStyle w:val="a4"/>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三、收到和处理政府信息公开申请情况</w:t>
      </w:r>
    </w:p>
    <w:p w:rsidR="00613BC6" w:rsidRDefault="00613BC6" w:rsidP="00613BC6">
      <w:pPr>
        <w:pStyle w:val="a4"/>
        <w:shd w:val="clear" w:color="auto" w:fill="FFFFFF"/>
        <w:spacing w:before="0" w:beforeAutospacing="0" w:after="0" w:afterAutospacing="0" w:line="580" w:lineRule="exact"/>
        <w:ind w:firstLine="420"/>
        <w:jc w:val="both"/>
        <w:rPr>
          <w:color w:val="000000"/>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769"/>
        <w:gridCol w:w="943"/>
        <w:gridCol w:w="3220"/>
        <w:gridCol w:w="688"/>
        <w:gridCol w:w="688"/>
        <w:gridCol w:w="688"/>
        <w:gridCol w:w="688"/>
        <w:gridCol w:w="688"/>
        <w:gridCol w:w="688"/>
        <w:gridCol w:w="688"/>
      </w:tblGrid>
      <w:tr w:rsidR="00613BC6" w:rsidTr="003C37E2">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613BC6" w:rsidRDefault="00613BC6" w:rsidP="003C37E2">
            <w:pPr>
              <w:widowControl/>
              <w:spacing w:line="580" w:lineRule="exact"/>
              <w:jc w:val="left"/>
              <w:rPr>
                <w:color w:val="000000"/>
              </w:rPr>
            </w:pPr>
            <w:r>
              <w:rPr>
                <w:rFonts w:ascii="楷体" w:eastAsia="楷体" w:hAnsi="楷体" w:cs="楷体" w:hint="eastAsia"/>
                <w:color w:val="000000"/>
                <w:kern w:val="0"/>
                <w:sz w:val="20"/>
                <w:szCs w:val="20"/>
                <w:lang w:bidi="ar"/>
              </w:rPr>
              <w:t>（本列数据的勾</w:t>
            </w:r>
            <w:proofErr w:type="gramStart"/>
            <w:r>
              <w:rPr>
                <w:rFonts w:ascii="楷体" w:eastAsia="楷体" w:hAnsi="楷体" w:cs="楷体" w:hint="eastAsia"/>
                <w:color w:val="000000"/>
                <w:kern w:val="0"/>
                <w:sz w:val="20"/>
                <w:szCs w:val="20"/>
                <w:lang w:bidi="ar"/>
              </w:rPr>
              <w:t>稽</w:t>
            </w:r>
            <w:proofErr w:type="gramEnd"/>
            <w:r>
              <w:rPr>
                <w:rFonts w:ascii="楷体" w:eastAsia="楷体" w:hAnsi="楷体" w:cs="楷体" w:hint="eastAsia"/>
                <w:color w:val="000000"/>
                <w:kern w:val="0"/>
                <w:sz w:val="20"/>
                <w:szCs w:val="20"/>
                <w:lang w:bidi="ar"/>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申请人情况</w:t>
            </w:r>
          </w:p>
        </w:tc>
      </w:tr>
      <w:tr w:rsidR="00613BC6" w:rsidTr="003C37E2">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613BC6" w:rsidRDefault="00613BC6" w:rsidP="003C37E2">
            <w:pPr>
              <w:spacing w:line="580" w:lineRule="exact"/>
              <w:rPr>
                <w:rFonts w:ascii="宋体"/>
                <w:color w:val="000000"/>
                <w:sz w:val="24"/>
                <w:szCs w:val="24"/>
              </w:rPr>
            </w:pPr>
          </w:p>
        </w:tc>
        <w:tc>
          <w:tcPr>
            <w:tcW w:w="714" w:type="dxa"/>
            <w:vMerge w:val="restart"/>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自然人</w:t>
            </w:r>
          </w:p>
        </w:tc>
        <w:tc>
          <w:tcPr>
            <w:tcW w:w="3570" w:type="dxa"/>
            <w:gridSpan w:val="5"/>
            <w:tcBorders>
              <w:top w:val="single" w:sz="8" w:space="0" w:color="auto"/>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法人或其他组织</w:t>
            </w:r>
          </w:p>
        </w:tc>
        <w:tc>
          <w:tcPr>
            <w:tcW w:w="714" w:type="dxa"/>
            <w:vMerge w:val="restart"/>
            <w:tcBorders>
              <w:top w:val="single" w:sz="8" w:space="0" w:color="auto"/>
              <w:left w:val="nil"/>
              <w:bottom w:val="outset"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总计</w:t>
            </w:r>
          </w:p>
        </w:tc>
      </w:tr>
      <w:tr w:rsidR="00613BC6" w:rsidTr="003C37E2">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613BC6" w:rsidRDefault="00613BC6" w:rsidP="003C37E2">
            <w:pPr>
              <w:spacing w:line="580" w:lineRule="exact"/>
              <w:rPr>
                <w:rFonts w:ascii="宋体"/>
                <w:color w:val="000000"/>
                <w:sz w:val="24"/>
                <w:szCs w:val="24"/>
              </w:rPr>
            </w:pPr>
          </w:p>
        </w:tc>
        <w:tc>
          <w:tcPr>
            <w:tcW w:w="714" w:type="dxa"/>
            <w:vMerge/>
            <w:tcBorders>
              <w:top w:val="nil"/>
              <w:left w:val="nil"/>
              <w:bottom w:val="single"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商业</w:t>
            </w:r>
          </w:p>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企业</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科研</w:t>
            </w:r>
          </w:p>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机构</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社会公益组织</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法律服务机构</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其他</w:t>
            </w:r>
          </w:p>
        </w:tc>
        <w:tc>
          <w:tcPr>
            <w:tcW w:w="714" w:type="dxa"/>
            <w:vMerge/>
            <w:tcBorders>
              <w:top w:val="single" w:sz="8" w:space="0" w:color="auto"/>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r>
      <w:tr w:rsidR="00613BC6" w:rsidTr="003C37E2">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三、本</w:t>
            </w:r>
            <w:r>
              <w:rPr>
                <w:rFonts w:ascii="宋体" w:hAnsi="宋体" w:cs="宋体" w:hint="eastAsia"/>
                <w:color w:val="000000"/>
                <w:kern w:val="0"/>
                <w:sz w:val="20"/>
                <w:szCs w:val="20"/>
                <w:lang w:bidi="ar"/>
              </w:rPr>
              <w:lastRenderedPageBreak/>
              <w:t>年度办理结果</w:t>
            </w: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lastRenderedPageBreak/>
              <w:t>（一）予以公开</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single" w:sz="8" w:space="0" w:color="auto"/>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（二）部分公开</w:t>
            </w:r>
            <w:r>
              <w:rPr>
                <w:rFonts w:ascii="楷体" w:eastAsia="楷体" w:hAnsi="楷体" w:cs="楷体" w:hint="eastAsia"/>
                <w:color w:val="000000"/>
                <w:kern w:val="0"/>
                <w:sz w:val="20"/>
                <w:szCs w:val="20"/>
                <w:lang w:bidi="ar"/>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（三）不予公开</w:t>
            </w: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1.属于国家秘密</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single" w:sz="8" w:space="0" w:color="auto"/>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2.其他法律行政法规禁止公开</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3.危及“三安全</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稳定”</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4.保护第三方合法权益</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5.属于三类内部事务信息</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6.属于四类过程性信息</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7.属于行政执法案卷</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8.属于行政查询事项</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（四）无法提供</w:t>
            </w: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1.本机关不掌握相关政府信息</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2.没有现成信息需要另行制作</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3.补正后申请内容仍不明确</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（五）</w:t>
            </w:r>
            <w:proofErr w:type="gramStart"/>
            <w:r>
              <w:rPr>
                <w:rFonts w:ascii="宋体" w:hAnsi="宋体" w:cs="宋体" w:hint="eastAsia"/>
                <w:color w:val="000000"/>
                <w:kern w:val="0"/>
                <w:sz w:val="20"/>
                <w:szCs w:val="20"/>
                <w:lang w:bidi="ar"/>
              </w:rPr>
              <w:t>不予处理</w:t>
            </w:r>
            <w:proofErr w:type="gramEnd"/>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1.信访举报投诉类申请</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2.重复申请</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3.要求提供公开出版物</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4.无正当理由大量反复申请</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trHeight w:val="779"/>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outset" w:sz="8" w:space="0" w:color="auto"/>
              <w:right w:val="single" w:sz="8" w:space="0" w:color="auto"/>
            </w:tcBorders>
            <w:tcMar>
              <w:left w:w="57" w:type="dxa"/>
              <w:right w:w="57" w:type="dxa"/>
            </w:tcMar>
            <w:vAlign w:val="center"/>
          </w:tcPr>
          <w:p w:rsidR="00613BC6" w:rsidRDefault="00613BC6" w:rsidP="003C37E2">
            <w:pPr>
              <w:widowControl/>
              <w:spacing w:line="580" w:lineRule="exact"/>
              <w:rPr>
                <w:color w:val="000000"/>
              </w:rPr>
            </w:pPr>
            <w:r>
              <w:rPr>
                <w:rFonts w:ascii="宋体" w:hAnsi="宋体" w:cs="宋体" w:hint="eastAsia"/>
                <w:color w:val="000000"/>
                <w:kern w:val="0"/>
                <w:sz w:val="20"/>
                <w:szCs w:val="20"/>
                <w:lang w:bidi="ar"/>
              </w:rPr>
              <w:t>5.要求行政机关确认或重新出具已获取信息</w:t>
            </w:r>
          </w:p>
        </w:tc>
        <w:tc>
          <w:tcPr>
            <w:tcW w:w="714" w:type="dxa"/>
            <w:tcBorders>
              <w:top w:val="nil"/>
              <w:left w:val="nil"/>
              <w:bottom w:val="outset"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（六）其他处理</w:t>
            </w:r>
          </w:p>
        </w:tc>
        <w:tc>
          <w:tcPr>
            <w:tcW w:w="3406"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rPr>
                <w:color w:val="000000"/>
              </w:rPr>
            </w:pPr>
            <w:r>
              <w:rPr>
                <w:rFonts w:ascii="宋体" w:hAnsi="宋体" w:cs="宋体" w:hint="eastAsia"/>
                <w:color w:val="000000"/>
                <w:kern w:val="0"/>
                <w:sz w:val="20"/>
                <w:szCs w:val="20"/>
                <w:lang w:bidi="ar"/>
              </w:rPr>
              <w:t>1.申请人无正当理由逾期</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补正、行政机关</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outset" w:sz="8" w:space="0" w:color="auto"/>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rPr>
                <w:color w:val="000000"/>
              </w:rPr>
            </w:pPr>
            <w:r>
              <w:rPr>
                <w:rFonts w:ascii="宋体" w:hAnsi="宋体" w:cs="宋体" w:hint="eastAsia"/>
                <w:color w:val="000000"/>
                <w:kern w:val="0"/>
                <w:sz w:val="20"/>
                <w:szCs w:val="20"/>
                <w:lang w:bidi="ar"/>
              </w:rPr>
              <w:t>2.申请人逾期未按收费通知要求缴</w:t>
            </w:r>
            <w:r>
              <w:rPr>
                <w:rFonts w:ascii="宋体" w:hAnsi="宋体" w:cs="宋体" w:hint="eastAsia"/>
                <w:color w:val="000000"/>
                <w:kern w:val="0"/>
                <w:sz w:val="20"/>
                <w:szCs w:val="20"/>
                <w:lang w:bidi="ar"/>
              </w:rPr>
              <w:lastRenderedPageBreak/>
              <w:t>纳费用、行政机关</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lastRenderedPageBreak/>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959" w:type="dxa"/>
            <w:vMerge/>
            <w:tcBorders>
              <w:top w:val="outset" w:sz="8" w:space="0" w:color="auto"/>
              <w:left w:val="nil"/>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3.其他</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613BC6" w:rsidRDefault="00613BC6" w:rsidP="003C37E2">
            <w:pPr>
              <w:spacing w:line="580" w:lineRule="exact"/>
              <w:rPr>
                <w:rFonts w:ascii="宋体"/>
                <w:color w:val="000000"/>
                <w:sz w:val="24"/>
                <w:szCs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（七）总计</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r>
      <w:tr w:rsidR="00613BC6" w:rsidTr="003C37E2">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left"/>
              <w:rPr>
                <w:color w:val="000000"/>
              </w:rPr>
            </w:pPr>
            <w:r>
              <w:rPr>
                <w:rFonts w:ascii="宋体" w:hAnsi="宋体" w:cs="宋体" w:hint="eastAsia"/>
                <w:color w:val="000000"/>
                <w:kern w:val="0"/>
                <w:sz w:val="20"/>
                <w:szCs w:val="20"/>
                <w:lang w:bidi="ar"/>
              </w:rPr>
              <w:t>四、结转下年度继续办理</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613BC6" w:rsidRDefault="00613BC6" w:rsidP="003C37E2">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613BC6" w:rsidRDefault="00613BC6" w:rsidP="003C37E2">
            <w:pPr>
              <w:spacing w:line="580" w:lineRule="exact"/>
              <w:rPr>
                <w:rFonts w:ascii="宋体"/>
                <w:color w:val="000000"/>
                <w:sz w:val="24"/>
                <w:szCs w:val="24"/>
              </w:rPr>
            </w:pPr>
          </w:p>
        </w:tc>
      </w:tr>
    </w:tbl>
    <w:p w:rsidR="00613BC6" w:rsidRDefault="00613BC6" w:rsidP="00613BC6">
      <w:pPr>
        <w:widowControl/>
        <w:shd w:val="clear" w:color="auto" w:fill="FFFFFF"/>
        <w:spacing w:line="580" w:lineRule="exact"/>
        <w:jc w:val="center"/>
        <w:rPr>
          <w:rFonts w:ascii="宋体" w:hAnsi="宋体" w:cs="宋体"/>
          <w:color w:val="000000"/>
          <w:sz w:val="24"/>
          <w:szCs w:val="24"/>
        </w:rPr>
      </w:pPr>
    </w:p>
    <w:p w:rsidR="00613BC6" w:rsidRDefault="00613BC6" w:rsidP="00613BC6">
      <w:pPr>
        <w:pStyle w:val="a4"/>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四、政府信息公开行政复议、行政诉讼情况</w:t>
      </w:r>
    </w:p>
    <w:p w:rsidR="00613BC6" w:rsidRDefault="00613BC6" w:rsidP="00613BC6">
      <w:pPr>
        <w:widowControl/>
        <w:shd w:val="clear" w:color="auto" w:fill="FFFFFF"/>
        <w:spacing w:line="580" w:lineRule="exact"/>
        <w:jc w:val="center"/>
        <w:rPr>
          <w:rFonts w:ascii="宋体" w:hAnsi="宋体" w:cs="宋体"/>
          <w:color w:val="000000"/>
          <w:sz w:val="24"/>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650"/>
        <w:gridCol w:w="650"/>
        <w:gridCol w:w="650"/>
        <w:gridCol w:w="650"/>
        <w:gridCol w:w="650"/>
        <w:gridCol w:w="649"/>
        <w:gridCol w:w="649"/>
        <w:gridCol w:w="650"/>
        <w:gridCol w:w="650"/>
        <w:gridCol w:w="650"/>
        <w:gridCol w:w="650"/>
        <w:gridCol w:w="650"/>
        <w:gridCol w:w="650"/>
        <w:gridCol w:w="650"/>
        <w:gridCol w:w="650"/>
      </w:tblGrid>
      <w:tr w:rsidR="00613BC6" w:rsidTr="003C37E2">
        <w:trPr>
          <w:jc w:val="center"/>
        </w:trPr>
        <w:tc>
          <w:tcPr>
            <w:tcW w:w="32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行政诉讼</w:t>
            </w:r>
          </w:p>
        </w:tc>
      </w:tr>
      <w:tr w:rsidR="00613BC6" w:rsidTr="003C37E2">
        <w:trPr>
          <w:jc w:val="center"/>
        </w:trPr>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尚未</w:t>
            </w:r>
            <w:r>
              <w:rPr>
                <w:rFonts w:ascii="宋体" w:hAnsi="宋体" w:cs="宋体" w:hint="eastAsia"/>
                <w:color w:val="000000"/>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复议后起诉</w:t>
            </w:r>
          </w:p>
        </w:tc>
      </w:tr>
      <w:tr w:rsidR="00613BC6" w:rsidTr="003C37E2">
        <w:trPr>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spacing w:line="580" w:lineRule="exact"/>
              <w:rPr>
                <w:rFonts w:ascii="宋体"/>
                <w:color w:val="000000"/>
                <w:sz w:val="24"/>
                <w:szCs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spacing w:line="580" w:lineRule="exact"/>
              <w:rPr>
                <w:rFonts w:ascii="宋体"/>
                <w:color w:val="000000"/>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spacing w:line="580" w:lineRule="exact"/>
              <w:rPr>
                <w:rFonts w:ascii="宋体"/>
                <w:color w:val="000000"/>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spacing w:line="580" w:lineRule="exact"/>
              <w:rPr>
                <w:rFonts w:ascii="宋体"/>
                <w:color w:val="000000"/>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spacing w:line="580" w:lineRule="exact"/>
              <w:rPr>
                <w:rFonts w:ascii="宋体"/>
                <w:color w:val="000000"/>
                <w:sz w:val="24"/>
                <w:szCs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尚未</w:t>
            </w:r>
            <w:r>
              <w:rPr>
                <w:rFonts w:ascii="宋体" w:hAnsi="宋体" w:cs="宋体" w:hint="eastAsia"/>
                <w:color w:val="000000"/>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尚未</w:t>
            </w:r>
            <w:r>
              <w:rPr>
                <w:rFonts w:ascii="宋体" w:hAnsi="宋体" w:cs="宋体" w:hint="eastAsia"/>
                <w:color w:val="000000"/>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宋体" w:hAnsi="宋体" w:cs="宋体" w:hint="eastAsia"/>
                <w:color w:val="000000"/>
                <w:kern w:val="0"/>
                <w:sz w:val="20"/>
                <w:szCs w:val="20"/>
                <w:lang w:bidi="ar"/>
              </w:rPr>
              <w:t>总计</w:t>
            </w:r>
          </w:p>
        </w:tc>
      </w:tr>
      <w:tr w:rsidR="00613BC6" w:rsidTr="003C37E2">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color w:val="000000"/>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widowControl/>
              <w:spacing w:line="580" w:lineRule="exact"/>
              <w:jc w:val="center"/>
              <w:rPr>
                <w:color w:val="000000"/>
              </w:rPr>
            </w:pPr>
            <w:r>
              <w:rPr>
                <w:rFonts w:ascii="黑体" w:eastAsia="黑体" w:hAnsi="宋体" w:cs="黑体" w:hint="eastAsia"/>
                <w:color w:val="000000"/>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13BC6" w:rsidRDefault="00613BC6" w:rsidP="003C37E2">
            <w:pPr>
              <w:spacing w:line="580" w:lineRule="exact"/>
              <w:rPr>
                <w:rFonts w:ascii="宋体"/>
                <w:color w:val="000000"/>
                <w:sz w:val="24"/>
                <w:szCs w:val="24"/>
              </w:rPr>
            </w:pPr>
          </w:p>
        </w:tc>
      </w:tr>
    </w:tbl>
    <w:p w:rsidR="00613BC6" w:rsidRDefault="00613BC6" w:rsidP="00613BC6">
      <w:pPr>
        <w:widowControl/>
        <w:spacing w:line="580" w:lineRule="exact"/>
        <w:jc w:val="left"/>
        <w:rPr>
          <w:color w:val="000000"/>
          <w:sz w:val="32"/>
          <w:szCs w:val="32"/>
        </w:rPr>
      </w:pPr>
    </w:p>
    <w:p w:rsidR="00613BC6" w:rsidRDefault="00613BC6" w:rsidP="00613BC6">
      <w:pPr>
        <w:pStyle w:val="a4"/>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五、存在的主要问题及改进情况</w:t>
      </w:r>
    </w:p>
    <w:p w:rsidR="00613BC6" w:rsidRPr="003416FE" w:rsidRDefault="003416FE" w:rsidP="003416FE">
      <w:pPr>
        <w:pStyle w:val="a4"/>
        <w:shd w:val="clear" w:color="auto" w:fill="FFFFFF"/>
        <w:spacing w:line="580" w:lineRule="exact"/>
        <w:ind w:firstLine="420"/>
        <w:rPr>
          <w:rFonts w:ascii="仿宋_GB2312" w:eastAsia="仿宋_GB2312" w:hAnsi="仿宋_GB2312" w:cs="仿宋_GB2312"/>
          <w:color w:val="000000"/>
          <w:sz w:val="32"/>
          <w:szCs w:val="32"/>
          <w:shd w:val="clear" w:color="auto" w:fill="FFFFFF"/>
        </w:rPr>
      </w:pPr>
      <w:r w:rsidRPr="003416FE">
        <w:rPr>
          <w:rFonts w:ascii="仿宋_GB2312" w:eastAsia="仿宋_GB2312" w:hAnsi="仿宋_GB2312" w:cs="仿宋_GB2312" w:hint="eastAsia"/>
          <w:color w:val="000000"/>
          <w:sz w:val="32"/>
          <w:szCs w:val="32"/>
          <w:shd w:val="clear" w:color="auto" w:fill="FFFFFF"/>
        </w:rPr>
        <w:t>一是公开的内容和形式还有待加强，公开信息的收集、上传、更新力度不够；二是把握全面公开与保密审核界限的能力有待进一步增强。今后，我局将进一步加强公开人员管理，进一步加大公开力度，拓宽公开渠道，创新公开办法，丰富公开形式，让更多公众了解信息公开的查询方式和基本内容。通过监督电话、网上信箱等途径，接受公众对政府信息公开工作的监督。</w:t>
      </w:r>
    </w:p>
    <w:bookmarkEnd w:id="0"/>
    <w:p w:rsidR="00613BC6" w:rsidRDefault="00613BC6" w:rsidP="00613BC6">
      <w:pPr>
        <w:spacing w:line="570" w:lineRule="exact"/>
        <w:rPr>
          <w:rFonts w:ascii="仿宋_GB2312" w:eastAsia="仿宋_GB2312"/>
          <w:color w:val="000000"/>
          <w:sz w:val="32"/>
          <w:szCs w:val="32"/>
        </w:rPr>
      </w:pPr>
    </w:p>
    <w:p w:rsidR="00A335AE" w:rsidRDefault="00A335AE"/>
    <w:sectPr w:rsidR="00A335AE">
      <w:footerReference w:type="default" r:id="rId7"/>
      <w:pgSz w:w="11906" w:h="16838"/>
      <w:pgMar w:top="1440" w:right="1689" w:bottom="1440" w:left="174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A1" w:rsidRDefault="003166A1">
      <w:r>
        <w:separator/>
      </w:r>
    </w:p>
  </w:endnote>
  <w:endnote w:type="continuationSeparator" w:id="0">
    <w:p w:rsidR="003166A1" w:rsidRDefault="0031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B" w:rsidRDefault="00AF052B">
    <w:pPr>
      <w:pStyle w:val="a3"/>
      <w:framePr w:wrap="around" w:vAnchor="text" w:hAnchor="margin" w:xAlign="center" w:yAlign="top"/>
      <w:ind w:right="360"/>
      <w:rPr>
        <w:sz w:val="24"/>
      </w:rPr>
    </w:pPr>
  </w:p>
  <w:p w:rsidR="00AF052B" w:rsidRDefault="00AF05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A1" w:rsidRDefault="003166A1">
      <w:r>
        <w:separator/>
      </w:r>
    </w:p>
  </w:footnote>
  <w:footnote w:type="continuationSeparator" w:id="0">
    <w:p w:rsidR="003166A1" w:rsidRDefault="00316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C6"/>
    <w:rsid w:val="00085EC3"/>
    <w:rsid w:val="003166A1"/>
    <w:rsid w:val="003416FE"/>
    <w:rsid w:val="004C57B8"/>
    <w:rsid w:val="00613BC6"/>
    <w:rsid w:val="007B3AED"/>
    <w:rsid w:val="00A335AE"/>
    <w:rsid w:val="00A70203"/>
    <w:rsid w:val="00AA653A"/>
    <w:rsid w:val="00AF052B"/>
    <w:rsid w:val="00BA7DEC"/>
    <w:rsid w:val="00D53348"/>
    <w:rsid w:val="00FB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C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3BC6"/>
    <w:pPr>
      <w:tabs>
        <w:tab w:val="center" w:pos="4153"/>
        <w:tab w:val="right" w:pos="8306"/>
      </w:tabs>
      <w:snapToGrid w:val="0"/>
      <w:jc w:val="left"/>
    </w:pPr>
    <w:rPr>
      <w:sz w:val="18"/>
    </w:rPr>
  </w:style>
  <w:style w:type="character" w:customStyle="1" w:styleId="Char">
    <w:name w:val="页脚 Char"/>
    <w:basedOn w:val="a0"/>
    <w:link w:val="a3"/>
    <w:rsid w:val="00613BC6"/>
    <w:rPr>
      <w:rFonts w:ascii="Times New Roman" w:eastAsia="宋体" w:hAnsi="Times New Roman" w:cs="Times New Roman"/>
      <w:sz w:val="18"/>
    </w:rPr>
  </w:style>
  <w:style w:type="paragraph" w:styleId="a4">
    <w:name w:val="Normal (Web)"/>
    <w:basedOn w:val="a"/>
    <w:uiPriority w:val="99"/>
    <w:unhideWhenUsed/>
    <w:rsid w:val="00613BC6"/>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unhideWhenUsed/>
    <w:rsid w:val="00FB30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B30E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C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3BC6"/>
    <w:pPr>
      <w:tabs>
        <w:tab w:val="center" w:pos="4153"/>
        <w:tab w:val="right" w:pos="8306"/>
      </w:tabs>
      <w:snapToGrid w:val="0"/>
      <w:jc w:val="left"/>
    </w:pPr>
    <w:rPr>
      <w:sz w:val="18"/>
    </w:rPr>
  </w:style>
  <w:style w:type="character" w:customStyle="1" w:styleId="Char">
    <w:name w:val="页脚 Char"/>
    <w:basedOn w:val="a0"/>
    <w:link w:val="a3"/>
    <w:rsid w:val="00613BC6"/>
    <w:rPr>
      <w:rFonts w:ascii="Times New Roman" w:eastAsia="宋体" w:hAnsi="Times New Roman" w:cs="Times New Roman"/>
      <w:sz w:val="18"/>
    </w:rPr>
  </w:style>
  <w:style w:type="paragraph" w:styleId="a4">
    <w:name w:val="Normal (Web)"/>
    <w:basedOn w:val="a"/>
    <w:uiPriority w:val="99"/>
    <w:unhideWhenUsed/>
    <w:rsid w:val="00613BC6"/>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unhideWhenUsed/>
    <w:rsid w:val="00FB30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B30E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TotalTime>
  <Pages>5</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tz</cp:lastModifiedBy>
  <cp:revision>7</cp:revision>
  <cp:lastPrinted>2023-01-29T00:56:00Z</cp:lastPrinted>
  <dcterms:created xsi:type="dcterms:W3CDTF">2023-01-16T08:18:00Z</dcterms:created>
  <dcterms:modified xsi:type="dcterms:W3CDTF">2023-01-29T00:56:00Z</dcterms:modified>
</cp:coreProperties>
</file>