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8" w:lineRule="atLeast"/>
        <w:jc w:val="center"/>
        <w:rPr>
          <w:rFonts w:ascii="宋体" w:cs="宋体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eastAsia="zh-CN"/>
        </w:rPr>
        <w:t>宽城满族自治县旅游和文化广电</w:t>
      </w: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局</w:t>
      </w:r>
    </w:p>
    <w:p>
      <w:pPr>
        <w:widowControl/>
        <w:shd w:val="clear" w:color="auto" w:fill="FFFFFF"/>
        <w:wordWrap w:val="0"/>
        <w:spacing w:line="408" w:lineRule="atLeast"/>
        <w:jc w:val="center"/>
        <w:rPr>
          <w:rFonts w:ascii="宋体" w:cs="宋体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文化市场行政执法服务指南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????" w:hAnsi="????" w:eastAsia="Times New Roman" w:cs="????"/>
          <w:sz w:val="21"/>
          <w:szCs w:val="21"/>
        </w:rPr>
      </w:pPr>
      <w:r>
        <w:rPr>
          <w:rFonts w:ascii="????" w:hAnsi="????" w:eastAsia="Times New Roman" w:cs="????"/>
          <w:sz w:val="21"/>
          <w:szCs w:val="2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一、适用范围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本指南适用于全县文化市场行政处罚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办理依据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left="48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（一）国家法律法规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互联网上网服务营业场所管理条例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娱乐场所管理条例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营业性演出管理条例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广播电视设施保护条例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电影管理条例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中华人民共和国著作权法实施条例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著作权集体管理条例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信息网络传播权保护条例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计算机软件保护条例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出版管理条例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音像制品管理条例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印刷业管理条例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传统工艺美术保护条例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（二）地方性法规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河北新闻工作管理条例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（三）部门规章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娱乐场所管理办法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营业性演出管理条例实施细则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演出经纪人员管理办法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社会艺术水平考级管理办法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广播电视广告播出管理办法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广播电视节目传送业务管理办法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广播电视节目制作经营管理规定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有线电视管理暂行办法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广播电视节目制作经营管理规定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广播电视设备器材入网认定管理办法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广播电视视频点播业务管理办法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广播电视无线传输覆盖网管理办法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广播电视站审批管理暂行规定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广播电台电视台审批管理办法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广播电影电视行政处罚程序暂行规定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电影企业经营资格准入暂行规定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广播影视节（展）及节目交流活动管理规定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卫星电视广播地面接收设施安装服务暂行办法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卫星电视广播地面接收设施管理规定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《卫星电视广播地面接收设施管理规定》实施细则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著作权行政处罚实施办法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互联网著作权行政保护办法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期刊出版管理规定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出版物市场管理规定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出版管理行政处罚实施办法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网络出版服务管理规定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电子出版物出版管理规定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内部资料性出版物管理办法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音像制品出版管理规定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音像制品进口管理办法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音像制品制作管理规定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报纸出版管理规定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报刊记者站管理办法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印刷品承印管理规定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印刷业经营者资格条件暂行规定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数字印刷管理办法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互联网文化管理暂行规定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网络游戏管理暂行办法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文化市场综合行政执法管理办法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艺术品经营管理办法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文化市场行政处罚自由裁量权适用办法（试行）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文化市场突发事件应急管理办法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文化市场重大案件管理办法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文化市场综合行政执法案卷评查办法（试行）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文化市场行政处罚案件档案管理办法（试行）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外商投资电影院暂行规定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城市社区有线电视系统管理暂行办法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互联网等信息网络传播视听节目管理办法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互联网视听节目服务管理规定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广播电影电视行政复议办法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中小学教辅材料管理办法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新闻记者证管理办法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新闻出版许可证管理办法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54.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新闻出版行业标准化管理办法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图书出版管理规定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56.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设立外商投资印刷企业暂行规定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美术品进出口管理暂行规定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网络文化经营单位内容自审管理办法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文化市场综合执法人员培训考核办法（试行）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60.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文化市场黑名单管理办法（试行）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（四）地方政府规章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河北省电影发行放映管理办法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河北省广播电视设施保护实施办法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河北省卫星电视广播地面接收设施管理办法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三、受理机构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宽城满族自治县旅游和文化广电局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四、决定机构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宽城满族自治县旅游和文化广电局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五、机构职能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负责依法对全市文化娱乐场所、营业性演出、网吧进行日常监管工作，查处经营中的违法违规行为；受理群众投诉和“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12318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”文化市场电话举报工作；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依法查处违法设立广播电视台（站）和危害广播电台、电视台安全播出，破坏广播电视设备的行为；负责查处出租、转让节目播出时段或频率、频道和违规播放广播电视节目的行为；负责查处违法安装和使用卫星地面接收设施，违法接收和传送境外卫星电视节目的行为。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负责依法对全市图书、期刊、报纸、电子出版物、音像制品、计算机软件等出版物的执法检查工作，查处经营中的违法违规行为；负责对全市出版物、包装装潢、其他印刷品印制企业以及打字复印、专业排版制版等经营场所的执法检查工作；负责通过互联网等信息网站从事出版物发行业务的执法检查；负责对出版物的征订、储存、运输、投递、散发、附送活动进行监管；负责网络动漫、网络音乐、手机动漫、网络游戏的网络侵权、盗版的执法工作；负责对全市美术品经营活动进行执法和监督，查处经营中的违法和违规行为。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指导、监督、检查文物行政执法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六、办理基本流程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文化行政处罚流程图</w:t>
      </w: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调查取证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结果公示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制作并送达《行政处罚处定书》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结案归档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审议与决定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局长或局长办公会会议审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不予处罚</w:t>
            </w:r>
          </w:p>
        </w:tc>
      </w:tr>
    </w:tbl>
    <w:p>
      <w:pPr>
        <w:rPr>
          <w:rFonts w:ascii="仿宋_GB2312" w:hAnsi="仿宋_GB2312" w:eastAsia="仿宋_GB2312" w:cs="仿宋_GB2312"/>
          <w:vanish/>
          <w:sz w:val="28"/>
          <w:szCs w:val="28"/>
        </w:rPr>
      </w:pPr>
    </w:p>
    <w:tbl>
      <w:tblPr>
        <w:tblStyle w:val="6"/>
        <w:tblW w:w="830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补充证据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78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七、执法结果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（一）行政处罚案件信息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 </w:t>
      </w:r>
    </w:p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00"/>
        <w:gridCol w:w="885"/>
        <w:gridCol w:w="945"/>
        <w:gridCol w:w="915"/>
        <w:gridCol w:w="1005"/>
        <w:gridCol w:w="720"/>
        <w:gridCol w:w="93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</w:t>
            </w:r>
          </w:p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决定书编号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处罚时间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</w:t>
            </w:r>
          </w:p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对象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处罚事由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</w:t>
            </w:r>
          </w:p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处罚内容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执行情况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15" w:lineRule="atLeast"/>
        <w:ind w:firstLine="422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八、救济渠道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当事人享有权利：听证权利、陈述申辩权利、行政复议权利、行政诉讼权利、国家赔偿权利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救济途径：向作出具体行政行为的行政执法部门申请进行听证、陈述申辩；向上级执法部门或本级政府法制机构提出行政复议；向被告所在地人民法院提出行政诉讼和国家赔偿。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2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九、结果公开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在作出行政处罚决定之日起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个工作日内公开行政处罚结果。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36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十、投诉举报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3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（一）投诉举报的方式及途径：工作日举报、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小时投诉电话：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0314-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7577068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2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（二）投诉举报的受理条件及受理机构：对投诉举报调查核实后，如情况属实，我局予以受理。</w:t>
      </w:r>
    </w:p>
    <w:p>
      <w:pPr>
        <w:pStyle w:val="5"/>
        <w:widowControl/>
        <w:shd w:val="clear" w:color="auto" w:fill="FFFFFF"/>
        <w:spacing w:beforeAutospacing="0" w:afterAutospacing="0" w:line="378" w:lineRule="atLeast"/>
        <w:ind w:firstLine="2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（三）反馈程序：投诉举报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个工作日内予以回复。对情况属实的，做出受理决定，书面或电话告知投诉举报人，对查无实据的，做出不予受理决定，书面或电话告知投诉举报人。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361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十一、咨询途径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文化市场行政执法队咨询：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宽城满族自治县旅游和文化广电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文化市场行政执法队</w:t>
      </w:r>
    </w:p>
    <w:p>
      <w:pPr>
        <w:widowControl/>
        <w:numPr>
          <w:numId w:val="0"/>
        </w:numPr>
        <w:spacing w:line="378" w:lineRule="atLeast"/>
        <w:ind w:left="-360" w:leftChars="0" w:firstLine="840" w:firstLineChars="30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电话咨询：电话：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0314-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7577073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信函咨询：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宽城满族自治县旅游和文化广电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文化市场行政执法队</w:t>
      </w:r>
    </w:p>
    <w:p>
      <w:pPr>
        <w:widowControl/>
        <w:numPr>
          <w:numId w:val="0"/>
        </w:numPr>
        <w:spacing w:line="378" w:lineRule="atLeast"/>
        <w:ind w:left="-360" w:leftChars="0" w:firstLine="840" w:firstLineChars="30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邮政编码：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7600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、联系电话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:0314-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7577073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2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十二、监督和投诉渠道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监督和投诉应由部门监督机构受理。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机构投诉：监督部门：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宽城满族自治县旅游和文化广电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局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电话投诉：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0314-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7577068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信函投诉：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宽城满族自治县旅游和文化广电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局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邮政编码：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7600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2"/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十三、办公地址和时间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办公地址：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宽城满族自治县会展中心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1楼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hint="default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0314-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7577073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6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办公时间：节假日外，周一至周五，上午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8:30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分至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12:00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分，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下午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至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分。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48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408" w:lineRule="atLeast"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0C0F"/>
    <w:multiLevelType w:val="singleLevel"/>
    <w:tmpl w:val="595C0C0F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7140EAE"/>
    <w:rsid w:val="001F5DDF"/>
    <w:rsid w:val="00204FE9"/>
    <w:rsid w:val="00C772EE"/>
    <w:rsid w:val="00E813D7"/>
    <w:rsid w:val="00F6494F"/>
    <w:rsid w:val="22A70B1E"/>
    <w:rsid w:val="47140EAE"/>
    <w:rsid w:val="7A7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Heading 3 Char"/>
    <w:basedOn w:val="7"/>
    <w:link w:val="2"/>
    <w:semiHidden/>
    <w:qFormat/>
    <w:uiPriority w:val="9"/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407</Words>
  <Characters>2323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2017-07-04T21:19:00Z</dcterms:created>
  <dc:creator>Administrator</dc:creator>
  <cp:lastModifiedBy>lenovo</cp:lastModifiedBy>
  <dcterms:modified xsi:type="dcterms:W3CDTF">2019-08-05T06:58:12Z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