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3.85pt;margin-top:661.05pt;height:84.5pt;width:210.2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</w:t>
                  </w:r>
                  <w:r>
                    <w:rPr>
                      <w:rFonts w:hint="eastAsia"/>
                      <w:lang w:eastAsia="zh-CN"/>
                    </w:rPr>
                    <w:t>验收结论出具《竣工验收鉴定书》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8.85pt;margin-top:616.05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94" o:spid="_x0000_s2094" o:spt="110" type="#_x0000_t110" style="position:absolute;left:0pt;margin-left:147.1pt;margin-top:431.55pt;height:182.9pt;width:222.7pt;z-index:25181081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验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  <w:lang w:eastAsia="zh-CN"/>
                    </w:rPr>
                    <w:t>收</w:t>
                  </w:r>
                </w:p>
                <w:p>
                  <w:pPr>
                    <w:jc w:val="center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组织成立竣工验收委员会，对工程实体质量及建设情况进行全面检查及综合评价</w:t>
                  </w:r>
                </w:p>
                <w:p/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公路建设项目竣工验收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4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margin-left:258.75pt;margin-top:381.3pt;height:52.1pt;width:0.3pt;z-index:25166643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6670334"/>
    <w:rsid w:val="06CB3E1A"/>
    <w:rsid w:val="0FAB1456"/>
    <w:rsid w:val="0FDB0BAA"/>
    <w:rsid w:val="200A047E"/>
    <w:rsid w:val="30C2384A"/>
    <w:rsid w:val="35B06429"/>
    <w:rsid w:val="482B5775"/>
    <w:rsid w:val="48CE14FC"/>
    <w:rsid w:val="4CC024DB"/>
    <w:rsid w:val="4EED6851"/>
    <w:rsid w:val="5D343C24"/>
    <w:rsid w:val="668C7575"/>
    <w:rsid w:val="67C64AA8"/>
    <w:rsid w:val="6F204B75"/>
    <w:rsid w:val="713B601C"/>
    <w:rsid w:val="7B2E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3"/>
    <customShpInfo spid="_x0000_s2059"/>
    <customShpInfo spid="_x0000_s2094"/>
    <customShpInfo spid="_x0000_s2050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1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2018-10-25T05:55:22Z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