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森林高火险期内进入森林高火险区的活动审批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8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上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报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</w:t>
                  </w:r>
                  <w:r>
                    <w:rPr>
                      <w:rFonts w:hint="eastAsia"/>
                      <w:lang w:eastAsia="zh-CN"/>
                    </w:rPr>
                    <w:t>将申请资料及初审意见上报县政府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初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lang w:eastAsia="zh-CN"/>
                    </w:rPr>
                    <w:t>审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初审意见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92D06D2"/>
    <w:rsid w:val="1A6B0A78"/>
    <w:rsid w:val="3F292E3C"/>
    <w:rsid w:val="4007730D"/>
    <w:rsid w:val="4C62574D"/>
    <w:rsid w:val="5A295AF3"/>
    <w:rsid w:val="68F21F82"/>
    <w:rsid w:val="6954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2018-05-22T01:35:00Z</cp:lastPrinted>
  <dcterms:modified xsi:type="dcterms:W3CDTF">2021-07-13T08:24:27Z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5592C7CAB4A246B8A2EA6031A150C526</vt:lpwstr>
  </property>
</Properties>
</file>