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hint="eastAsia" w:ascii="黑体" w:hAns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/>
          <w:sz w:val="44"/>
          <w:szCs w:val="44"/>
          <w:lang w:eastAsia="zh-CN"/>
        </w:rPr>
        <w:t>其他林木种子生产经营许可核发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7.4pt;margin-top:148.7pt;height:51.75pt;width:0.05pt;z-index:25167564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233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1pt;margin-top:586.05pt;height:97.45pt;width:213.75pt;z-index:251674624;mso-width-relative:page;mso-height-relative:page;" fillcolor="#FFFFFF" filled="t" stroked="t" coordsize="21600,21600" arcsize="0.5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</w:t>
                  </w:r>
                  <w:r>
                    <w:rPr>
                      <w:rFonts w:hint="eastAsia"/>
                      <w:lang w:eastAsia="zh-CN"/>
                    </w:rPr>
                    <w:t>颁发《林木种子生产经营许可证》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736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13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7052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69504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674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6848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664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725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028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7155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43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54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1DA060D0"/>
    <w:rsid w:val="2AB6620A"/>
    <w:rsid w:val="4B1E4F37"/>
    <w:rsid w:val="79121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59"/>
        <o:r id="V:Rule5" type="connector" idref="#_x0000_s2060"/>
        <o:r id="V:Rule6" type="connector" idref="#_x0000_s2072"/>
        <o:r id="V:Rule7" type="connector" idref="#_x0000_s2073"/>
        <o:r id="V:Rule8" type="connector" idref="#_x0000_s2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9"/>
    <customShpInfo spid="_x0000_s2093"/>
    <customShpInfo spid="_x0000_s2089"/>
    <customShpInfo spid="_x0000_s2060"/>
    <customShpInfo spid="_x0000_s2058"/>
    <customShpInfo spid="_x0000_s2054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李昌隽隽隽   ˇ</cp:lastModifiedBy>
  <cp:lastPrinted>2018-05-22T01:32:00Z</cp:lastPrinted>
  <dcterms:modified xsi:type="dcterms:W3CDTF">2021-07-13T08:25:53Z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CFCDC093D1664AF98B9E3A9499BD470D</vt:lpwstr>
  </property>
</Properties>
</file>