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拖拉机、联合收割机抵押登记</w: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9.05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1.45pt;margin-top:444.95pt;height:73.5pt;width:213.75pt;z-index:25167257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换发《行驶证》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9AD7A89"/>
    <w:rsid w:val="2D9B39DD"/>
    <w:rsid w:val="3C051664"/>
    <w:rsid w:val="407E64EB"/>
    <w:rsid w:val="62985530"/>
    <w:rsid w:val="6BF544FC"/>
    <w:rsid w:val="77F41AAA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83873AB9B51F40C39B4DF63A17BDEB62</vt:lpwstr>
  </property>
</Properties>
</file>