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47.85pt;height:58.45pt;width:105pt;z-index:25167667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在承诺时限内完成对生鲜乳收购站的现场核查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90.8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66.8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生鲜乳收购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许可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核发《生鲜乳收购许可证》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DB0BAA"/>
    <w:rsid w:val="200A047E"/>
    <w:rsid w:val="30C2384A"/>
    <w:rsid w:val="4CC024DB"/>
    <w:rsid w:val="4EED6851"/>
    <w:rsid w:val="54EA1147"/>
    <w:rsid w:val="668C7575"/>
    <w:rsid w:val="67C64AA8"/>
    <w:rsid w:val="6F204B75"/>
    <w:rsid w:val="7B2E7F34"/>
    <w:rsid w:val="7B74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2021-07-13T08:43:03Z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D6099FF0774A4441AE1D8D3F59414E30</vt:lpwstr>
  </property>
</Properties>
</file>