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 xml:space="preserve">   </w:t>
      </w:r>
      <w:r>
        <w:rPr>
          <w:rFonts w:hint="eastAsia" w:ascii="黑体" w:hAnsi="黑体" w:eastAsia="黑体"/>
          <w:bCs/>
          <w:color w:val="000000"/>
          <w:sz w:val="36"/>
          <w:szCs w:val="36"/>
          <w:shd w:val="clear" w:color="auto" w:fill="FFFFFF"/>
        </w:rPr>
        <w:t xml:space="preserve">  城区办2022年度政府信息公开工作年报</w:t>
      </w:r>
      <w:r>
        <w:rPr>
          <w:rFonts w:hint="eastAsia" w:ascii="黑体" w:hAnsi="黑体" w:eastAsia="黑体"/>
          <w:color w:val="000000"/>
          <w:sz w:val="36"/>
          <w:szCs w:val="36"/>
        </w:rPr>
        <w:t xml:space="preserve"> </w:t>
      </w:r>
    </w:p>
    <w:p>
      <w:pPr>
        <w:pStyle w:val="2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hint="eastAsia" w:ascii="黑体" w:hAnsi="黑体" w:eastAsia="黑体"/>
          <w:color w:val="000000"/>
          <w:sz w:val="11"/>
          <w:szCs w:val="11"/>
          <w:shd w:val="clear" w:color="auto" w:fill="FFFFFF"/>
        </w:rPr>
      </w:pPr>
    </w:p>
    <w:p>
      <w:pPr>
        <w:pStyle w:val="2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一、总体情况</w:t>
      </w:r>
    </w:p>
    <w:p>
      <w:pPr>
        <w:pStyle w:val="2"/>
        <w:spacing w:before="0" w:beforeAutospacing="0" w:after="0" w:afterAutospacing="0" w:line="480" w:lineRule="atLeas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认真贯彻落实《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中华人民共和国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政府信息公开条例》，坚持“公开为常态，不公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z w:val="32"/>
          <w:szCs w:val="32"/>
        </w:rPr>
        <w:t>开为例外”要求，遵循公正、公平、合法、便民原则，以抓牢重点信息公开和重点单位公开工作为主线，深入推进决策和执行公开，加强政策解读、回应关切。聚焦政策落实，深化重点领域信息公开，公开质量和效果显著提升。</w:t>
      </w:r>
    </w:p>
    <w:p>
      <w:pPr>
        <w:pStyle w:val="2"/>
        <w:spacing w:before="0" w:beforeAutospacing="0" w:after="0" w:afterAutospacing="0" w:line="480" w:lineRule="atLeast"/>
        <w:rPr>
          <w:rFonts w:hint="eastAsia" w:ascii="楷体_GB2312" w:hAnsi="Arial" w:eastAsia="楷体_GB2312" w:cs="Arial"/>
          <w:b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</w:t>
      </w:r>
      <w:r>
        <w:rPr>
          <w:rFonts w:hint="eastAsia" w:ascii="楷体_GB2312" w:hAnsi="Arial" w:eastAsia="楷体_GB2312" w:cs="Arial"/>
          <w:b/>
          <w:color w:val="000000"/>
          <w:sz w:val="32"/>
          <w:szCs w:val="32"/>
        </w:rPr>
        <w:t xml:space="preserve">   （一）主动公开政府信息情况</w:t>
      </w:r>
    </w:p>
    <w:p>
      <w:pPr>
        <w:pStyle w:val="2"/>
        <w:spacing w:before="0" w:beforeAutospacing="0" w:after="0" w:afterAutospacing="0" w:line="480" w:lineRule="atLeas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2022年1月1日至2022年12月31日，主动公开政府信息0条，规范性文件数0条。</w:t>
      </w:r>
    </w:p>
    <w:p>
      <w:pPr>
        <w:pStyle w:val="2"/>
        <w:spacing w:before="0" w:beforeAutospacing="0" w:after="0" w:afterAutospacing="0" w:line="480" w:lineRule="atLeast"/>
        <w:rPr>
          <w:rFonts w:hint="eastAsia" w:ascii="楷体_GB2312" w:hAnsi="Arial" w:eastAsia="楷体_GB2312" w:cs="Arial"/>
          <w:b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</w:t>
      </w:r>
      <w:r>
        <w:rPr>
          <w:rFonts w:hint="eastAsia" w:ascii="楷体_GB2312" w:hAnsi="Arial" w:eastAsia="楷体_GB2312" w:cs="Arial"/>
          <w:b/>
          <w:color w:val="000000"/>
          <w:sz w:val="32"/>
          <w:szCs w:val="32"/>
        </w:rPr>
        <w:t xml:space="preserve"> （二）依申请公开情况</w:t>
      </w:r>
    </w:p>
    <w:p>
      <w:pPr>
        <w:pStyle w:val="2"/>
        <w:spacing w:before="0" w:beforeAutospacing="0" w:after="0" w:afterAutospacing="0" w:line="480" w:lineRule="atLeas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严格规范依申请公开工作流程，明确责任岗位和人员，按月度公开政府信息依申请情况统计。2022年，我单位未收到依申请公开政府信息办理事项。</w:t>
      </w:r>
    </w:p>
    <w:p>
      <w:pPr>
        <w:pStyle w:val="2"/>
        <w:spacing w:before="0" w:beforeAutospacing="0" w:after="0" w:afterAutospacing="0" w:line="480" w:lineRule="atLeast"/>
        <w:rPr>
          <w:rFonts w:hint="eastAsia" w:ascii="楷体_GB2312" w:hAnsi="Arial" w:eastAsia="楷体_GB2312" w:cs="Arial"/>
          <w:b/>
          <w:color w:val="000000"/>
          <w:sz w:val="32"/>
          <w:szCs w:val="32"/>
        </w:rPr>
      </w:pPr>
      <w:r>
        <w:rPr>
          <w:rFonts w:hint="eastAsia" w:ascii="楷体_GB2312" w:hAnsi="Arial" w:eastAsia="楷体_GB2312" w:cs="Arial"/>
          <w:b/>
          <w:color w:val="000000"/>
          <w:sz w:val="32"/>
          <w:szCs w:val="32"/>
        </w:rPr>
        <w:t xml:space="preserve">    （三）政府信息公开行政复议、行政诉讼情况</w:t>
      </w:r>
    </w:p>
    <w:p>
      <w:pPr>
        <w:pStyle w:val="2"/>
        <w:spacing w:before="0" w:beforeAutospacing="0" w:after="0" w:afterAutospacing="0" w:line="480" w:lineRule="atLeas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2022年，我单位未因为政府信息公开工作而被申请行政复议、提起行政诉讼。</w:t>
      </w:r>
    </w:p>
    <w:p>
      <w:pPr>
        <w:pStyle w:val="2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spacing w:line="5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widowControl/>
        <w:autoSpaceDE w:val="0"/>
        <w:spacing w:line="580" w:lineRule="exact"/>
        <w:jc w:val="left"/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>
      <w:pPr>
        <w:pStyle w:val="2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Style w:val="3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autoSpaceDE w:val="0"/>
        <w:spacing w:line="580" w:lineRule="exact"/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pStyle w:val="2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autoSpaceDE w:val="0"/>
        <w:spacing w:line="580" w:lineRule="exact"/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tbl>
      <w:tblPr>
        <w:tblStyle w:val="3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spacing w:line="5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widowControl/>
        <w:autoSpaceDE w:val="0"/>
        <w:spacing w:line="580" w:lineRule="exact"/>
        <w:jc w:val="left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>
      <w:pPr>
        <w:pStyle w:val="2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spacing w:before="0" w:beforeAutospacing="0" w:after="0" w:afterAutospacing="0" w:line="480" w:lineRule="atLeas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政府信息公开的宣传力度有待进一步提高、覆盖面有待进一步拓宽、信息公开平台建设有待进一步完善。</w:t>
      </w:r>
    </w:p>
    <w:p>
      <w:pPr>
        <w:pStyle w:val="2"/>
        <w:spacing w:before="0" w:beforeAutospacing="0" w:after="0" w:afterAutospacing="0" w:line="480" w:lineRule="atLeas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下一步，城区办将充分利用县政府网站、政务信息公开宣传栏落实主动公开信息，完善信息公开内容，进一步推动信息公开工作。</w:t>
      </w:r>
    </w:p>
    <w:p>
      <w:pPr>
        <w:pStyle w:val="2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六、其他需要报告的事项</w:t>
      </w:r>
    </w:p>
    <w:p>
      <w:pPr>
        <w:autoSpaceDE w:val="0"/>
        <w:spacing w:line="58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本报告中所列数据的统计期限为2022年1月1日—2022年12月31日。如对报告有任何疑问，请与城区办党政办公室联系（电话：0314—6632776）。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autoSpaceDE w:val="0"/>
        <w:spacing w:line="57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75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9A"/>
    <w:rsid w:val="00313E9A"/>
    <w:rsid w:val="00501272"/>
    <w:rsid w:val="2EAD69D0"/>
    <w:rsid w:val="326B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315</Words>
  <Characters>1802</Characters>
  <Lines>15</Lines>
  <Paragraphs>4</Paragraphs>
  <TotalTime>8</TotalTime>
  <ScaleCrop>false</ScaleCrop>
  <LinksUpToDate>false</LinksUpToDate>
  <CharactersWithSpaces>2113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2023-01-13T01:43:00Z</dcterms:created>
  <dc:creator>高爽 街道办</dc:creator>
  <cp:lastModifiedBy>Administrator</cp:lastModifiedBy>
  <dcterms:modified xsi:type="dcterms:W3CDTF">2024-12-05T02:48:41Z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9DDDA3CD637D4719A949FD58B37E6695</vt:lpwstr>
  </property>
</Properties>
</file>